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1E" w:rsidRPr="001B461E" w:rsidRDefault="001B461E" w:rsidP="001B461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2414F"/>
          <w:sz w:val="36"/>
          <w:szCs w:val="36"/>
          <w:lang w:eastAsia="ru-RU"/>
        </w:rPr>
      </w:pPr>
      <w:r w:rsidRPr="001B461E">
        <w:rPr>
          <w:rFonts w:ascii="Arial" w:eastAsia="Times New Roman" w:hAnsi="Arial" w:cs="Arial"/>
          <w:color w:val="32414F"/>
          <w:sz w:val="36"/>
          <w:szCs w:val="36"/>
          <w:lang w:eastAsia="ru-RU"/>
        </w:rPr>
        <w:t>Федеральные документы</w:t>
      </w:r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5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25.07.2002 N 114-ФЗ (ред. от 27.10.2025) «О противодействии экстремистской деятельности» </w:t>
        </w:r>
      </w:hyperlink>
      <w:r w:rsidR="001B461E" w:rsidRPr="001B461E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06.11.2025, 15:00</w:t>
      </w:r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6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06.03.2006 № 35-ФЗ (ред. от 28.02.2025) «О противодействии терроризму» </w:t>
        </w:r>
      </w:hyperlink>
      <w:r w:rsidR="001B461E" w:rsidRPr="001B461E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04.03.2025, 12:00</w:t>
      </w:r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7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ПП РФ от 02.08.2019 N 1006 (ред. от 05.03.2022)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  </w:r>
      </w:hyperlink>
      <w:r w:rsidR="001B461E" w:rsidRPr="001B461E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14.03.2022, 10:00</w:t>
      </w:r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8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«Стратегия противодействия экстремизму в Российской Федерации до 2025 года» (утв. Президентом РФ 28.11.2014 N Пр-2753) (ред. от 29.05.2020)</w:t>
        </w:r>
      </w:hyperlink>
      <w:r w:rsidR="001B461E" w:rsidRPr="001B461E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02.06.2020, 16:00</w:t>
      </w:r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9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«ГОСТ Р 58485-2019.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 (утв. и введен в действие Приказом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Росстандарта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от 09.08.2019 N 492-ст)</w:t>
        </w:r>
      </w:hyperlink>
      <w:r w:rsidR="001B461E" w:rsidRPr="001B461E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</w:p>
    <w:p w:rsidR="001B461E" w:rsidRPr="001B461E" w:rsidRDefault="001B461E" w:rsidP="001B461E">
      <w:p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9D8056"/>
          <w:sz w:val="21"/>
          <w:szCs w:val="21"/>
          <w:lang w:eastAsia="ru-RU"/>
        </w:rPr>
      </w:pPr>
      <w:r w:rsidRPr="001B461E">
        <w:rPr>
          <w:rFonts w:ascii="Arial" w:eastAsia="Times New Roman" w:hAnsi="Arial" w:cs="Arial"/>
          <w:color w:val="9D8056"/>
          <w:sz w:val="21"/>
          <w:szCs w:val="21"/>
          <w:lang w:eastAsia="ru-RU"/>
        </w:rPr>
        <w:t>Документ утратил силу 01.01.2025</w:t>
      </w:r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0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«Комплексный план противодействия идеологии терроризма в Российской Федерации на 2024 - 2028 годы» (утв. Президентом РФ 30.12.2023 N Пр-2610)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1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Указ Президента РФ от 15.02.2006 N 116 (ред. от 25.11.2019) «О мерах по противодействию терроризму» (вместе с «Положением о Национальном антитеррористическом комитете»)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2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«Концепция противодействия терроризму в Российской Федерации» (утв. Президентом РФ 05.10.2009)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3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РП РФ от 24.06.2023 N 1667-р «Об утверждении комплекса мер по профилактике негативных социальных явлений в детской и молодежной среде на 2023 - 2025 годы»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4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Минобрнауки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РФ от 26.01.2018 N 09-114 «О направлении материалов» (вместе с «Методическими рекомендациями о содержании антитеррористических материалов, размещаемых в сети Интернет, СМИ и на других информационных ресурсах»)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5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11.04.2023 N ТВ-784/03 «О направлении письма» (вместе с «Информационно-методическими </w:t>
        </w:r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lastRenderedPageBreak/>
          <w:t>материалами по организации профилактической работы в образовательных организациях, реализующих основные общеобразовательные программы начального общего, основного общего и среднего общего образования, а также в профессиональных образовательных организациях по вопросам предотвращения распространения идеологического воздействия террористических течений на обучающихся»)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6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08.11.2022 N АК-1765/14 «О направлении памяток» (вместе с «Памяткой для руководителей образовательных организаций по вопросу обеспечения антитеррористической защищенности объектов (территорий) 1 категории опасности», «Памяткой для руководителей образовательных организаций по вопросу обеспечения антитеррористической защищенности объектов (территорий) 2 категории опасности», «Памяткой для руководителей образовательных организаций по вопросу обеспечения антитеррористической защищенности объектов (территорий) 3 категории опасности», «Памяткой для руководителей образовательных организаций по вопросу обеспечения антитеррористической защищенности объектов (территорий) 4 категории опасности»)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7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30.05.2023 N АК-630/14 «О направлении рекомендаций» (вместе с «Рекомендациями по подготовке и проведению учебно-практических мероприятий, направленных на повышение уровня готовности педагогических и иных работников и обучающихся образовательной организации, работников, осуществляющих охрану образовательной организации, к действиям при совершении (угрозе совершения) преступлений террористической направленности»)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8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28.06.2023 N АБ-2594/14 «О направлении Алгоритмов» (вместе с «Алгоритмами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Росгвардии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и ФСБ России»)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9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28.11.2022 N 06-1750 «О направлении рекомендаций»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0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25.10.2023 N 08-1966 «О направлении рекомендаций» (вместе с «Рекомендациями для педагогических и руководящих работников общеобразовательных организаций по особенностям выявления и профилактики деструктивного поведения обучающихся, подверженных воздействию террористической и иной радикальной идеологии»)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1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13.08.2024 N АБ-2193/14 «О направлении материалов по учению»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2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20.03.2023 N 06-470 «О направлении информации»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3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01.07.2022 N АК-863/14 «О направлении типовых материалов»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4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24.02.2021 N 12-286 «Об актуализации методических рекомендаций» (вместе с «Методическими рекомендациями «Организация деятельности по обеспечению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Федерации», утв.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15.02.2021)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5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28.12.2021 N АК-1388/14 «О применении национального стандарта»</w:t>
        </w:r>
      </w:hyperlink>
    </w:p>
    <w:p w:rsidR="001B461E" w:rsidRPr="001B461E" w:rsidRDefault="00C335E0" w:rsidP="001B461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6" w:tgtFrame="_blank" w:history="1"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«ГОСТ Р 58485-2024.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 (утв. и введен в действие Приказом </w:t>
        </w:r>
        <w:proofErr w:type="spellStart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Росстандарта</w:t>
        </w:r>
        <w:proofErr w:type="spellEnd"/>
        <w:r w:rsidR="001B461E" w:rsidRPr="001B461E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от 01.11.2024 N 1590-ст)</w:t>
        </w:r>
      </w:hyperlink>
    </w:p>
    <w:p w:rsidR="00FC190E" w:rsidRDefault="00FC190E"/>
    <w:p w:rsidR="009E73FA" w:rsidRDefault="009E73FA"/>
    <w:p w:rsidR="009E73FA" w:rsidRDefault="009E73FA"/>
    <w:p w:rsidR="009E73FA" w:rsidRDefault="009E73FA"/>
    <w:p w:rsidR="009E73FA" w:rsidRDefault="009E73FA"/>
    <w:p w:rsidR="009E73FA" w:rsidRDefault="009E73FA"/>
    <w:p w:rsidR="009E73FA" w:rsidRDefault="009E73FA">
      <w:bookmarkStart w:id="0" w:name="_GoBack"/>
      <w:bookmarkEnd w:id="0"/>
    </w:p>
    <w:sectPr w:rsidR="009E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57B27"/>
    <w:multiLevelType w:val="multilevel"/>
    <w:tmpl w:val="C85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1E"/>
    <w:rsid w:val="001B461E"/>
    <w:rsid w:val="009E73FA"/>
    <w:rsid w:val="00C335E0"/>
    <w:rsid w:val="00FC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E8B46-630F-493B-81CD-340E80AF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4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6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B461E"/>
    <w:rPr>
      <w:color w:val="0000FF"/>
      <w:u w:val="single"/>
    </w:rPr>
  </w:style>
  <w:style w:type="character" w:customStyle="1" w:styleId="goldtext">
    <w:name w:val="gold_text"/>
    <w:basedOn w:val="a0"/>
    <w:rsid w:val="001B461E"/>
  </w:style>
  <w:style w:type="paragraph" w:styleId="a4">
    <w:name w:val="Normal (Web)"/>
    <w:basedOn w:val="a"/>
    <w:uiPriority w:val="99"/>
    <w:semiHidden/>
    <w:unhideWhenUsed/>
    <w:rsid w:val="009E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7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edsites.ru/saas/docs/fed/Strategiia_protivodeistviia_ekstremizmu_v_Rossiiskoi_Federatsii.doc" TargetMode="External"/><Relationship Id="rId13" Type="http://schemas.openxmlformats.org/officeDocument/2006/relationships/hyperlink" Target="https://files.edsites.ru/saas/docs/fed/Rasporiazhenie_Pravitelstva_RF_ot_24.06.2023_N_1667-r__Ob_utv_1_.doc" TargetMode="External"/><Relationship Id="rId18" Type="http://schemas.openxmlformats.org/officeDocument/2006/relationships/hyperlink" Target="https://files.edsites.ru/saas/docs/fed/_Pismo__Minprosveshcheniia_Rossii_ot_28.06.2023_N_AB-2594_14_O.doc" TargetMode="External"/><Relationship Id="rId26" Type="http://schemas.openxmlformats.org/officeDocument/2006/relationships/hyperlink" Target="https://files.edsites.ru/saas/docs/fed/feddoc/GOST_R_58485-2024._Natsionalnyi_standart_Rossiiskoi_Federatsi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les.edsites.ru/saas/docs/fed/feddoc/_Pismo__Minprosveshcheniia_Rossii_ot_13.08.2024_N_AB-2193_14_O.doc" TargetMode="External"/><Relationship Id="rId7" Type="http://schemas.openxmlformats.org/officeDocument/2006/relationships/hyperlink" Target="https://files.edsites.ru/saas/docs/fed/Postanovlenie_Pravitelstva_RF_ot_02.08.2019_N_1006__red._ot.doc" TargetMode="External"/><Relationship Id="rId12" Type="http://schemas.openxmlformats.org/officeDocument/2006/relationships/hyperlink" Target="https://files.edsites.ru/saas/docs/fed/Kontseptsiia_protivodeistviia_terrorizmu_v_Rossiiskoi_Federatsii.doc" TargetMode="External"/><Relationship Id="rId17" Type="http://schemas.openxmlformats.org/officeDocument/2006/relationships/hyperlink" Target="https://files.edsites.ru/saas/docs/fed/_Pismo__Minprosveshcheniia_Rossii_ot_30.05.2023_N_AK-630_14_O.doc" TargetMode="External"/><Relationship Id="rId25" Type="http://schemas.openxmlformats.org/officeDocument/2006/relationships/hyperlink" Target="https://files.edsites.ru/saas/docs/fed/_Pismo__Minprosveshcheniia_Rossii_ot_28.12.2021_N_AK-1388_14_O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les.edsites.ru/saas/docs/fed/_Pismo__Minprosveshcheniia_Rossii_ot_08.11.2022_N_AK-1765_14_O.doc" TargetMode="External"/><Relationship Id="rId20" Type="http://schemas.openxmlformats.org/officeDocument/2006/relationships/hyperlink" Target="https://files.edsites.ru/saas/docs/fed/_Pismo__Minprosveshcheniia_Rossii_ot_25.10.2023_N_08-1966_O_na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les.edsites.ru/saas/docs/fed/feddoc/Federalnyi_zakon_ot_06.03.2006_N_35-FZ__red._ot_28.02.2025_.docx" TargetMode="External"/><Relationship Id="rId11" Type="http://schemas.openxmlformats.org/officeDocument/2006/relationships/hyperlink" Target="https://files.edsites.ru/saas/docs/fed/Ukaz_Prezidenta_RF_ot_15.02.2006_N_116__red._ot_25.11.2019_.doc" TargetMode="External"/><Relationship Id="rId24" Type="http://schemas.openxmlformats.org/officeDocument/2006/relationships/hyperlink" Target="https://files.edsites.ru/saas/docs/fed/_Pismo__Minprosveshcheniia_Rossii_ot_24.02.2021_N_12-286_Ob_ak.doc" TargetMode="External"/><Relationship Id="rId5" Type="http://schemas.openxmlformats.org/officeDocument/2006/relationships/hyperlink" Target="https://files.edsites.ru/saas/docs/fed/feddoc/Federalnyi_zakon_ot_25.07.2002_N_114-FZ__red._ot_27.10.2025.docx" TargetMode="External"/><Relationship Id="rId15" Type="http://schemas.openxmlformats.org/officeDocument/2006/relationships/hyperlink" Target="https://files.edsites.ru/saas/docs/fed/_Pismo__Minprosveshcheniia_Rossii_ot_11.04.2023_N_TV-784_03_O.doc" TargetMode="External"/><Relationship Id="rId23" Type="http://schemas.openxmlformats.org/officeDocument/2006/relationships/hyperlink" Target="https://files.edsites.ru/saas/docs/fed/_Pismo__Minprosveshcheniia_Rossii_ot_01.07.2022_N_AK-863_14_O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iles.edsites.ru/saas/docs/fed/feddoc/Kompleksnyi_plan_protivodeistviia_ideologii_terrorizma_v_Ross.docx" TargetMode="External"/><Relationship Id="rId19" Type="http://schemas.openxmlformats.org/officeDocument/2006/relationships/hyperlink" Target="https://files.edsites.ru/saas/docs/fed/_Pismo__Minprosveshcheniia_Rossii_ot_28.11.2022_N_06-1750_O_n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edsites.ru/saas/docs/fed/GOST_R_58485-2019._Natsionalnyi_standart_Rossiiskoi_Federatsi.doc" TargetMode="External"/><Relationship Id="rId14" Type="http://schemas.openxmlformats.org/officeDocument/2006/relationships/hyperlink" Target="https://files.edsites.ru/saas/docs/fed/Pis_mo_Minobrnauki_Rossii_ot_26.01.2018_N_09-114_O_napravlen.doc" TargetMode="External"/><Relationship Id="rId22" Type="http://schemas.openxmlformats.org/officeDocument/2006/relationships/hyperlink" Target="https://files.edsites.ru/saas/docs/fed/_Pismo__Minprosveshcheniia_Rossii_ot_20.03.2023_N_06-470_O_nap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2025-11-19T10:20:00Z</dcterms:created>
  <dcterms:modified xsi:type="dcterms:W3CDTF">2025-11-19T14:27:00Z</dcterms:modified>
</cp:coreProperties>
</file>